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10348" w:type="dxa"/>
        <w:tblInd w:w="-256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7582"/>
        <w:gridCol w:w="1418"/>
      </w:tblGrid>
      <w:tr w:rsidR="002E5C0D" w14:paraId="0AC1371A" w14:textId="77777777" w:rsidTr="006E35D9">
        <w:tc>
          <w:tcPr>
            <w:tcW w:w="10348" w:type="dxa"/>
            <w:gridSpan w:val="3"/>
          </w:tcPr>
          <w:p w14:paraId="0AC13719" w14:textId="447446A2" w:rsidR="002E5C0D" w:rsidRDefault="00C62867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0" distB="0" distL="0" distR="0" wp14:anchorId="3BC68CF8" wp14:editId="3C901865">
                  <wp:extent cx="6535420" cy="11125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5420" cy="111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5C0D" w14:paraId="0AC1371E" w14:textId="77777777" w:rsidTr="006E35D9">
        <w:tc>
          <w:tcPr>
            <w:tcW w:w="1348" w:type="dxa"/>
          </w:tcPr>
          <w:p w14:paraId="0AC1371B" w14:textId="77777777" w:rsidR="002E5C0D" w:rsidRDefault="002E5C0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582" w:type="dxa"/>
          </w:tcPr>
          <w:p w14:paraId="0AC1371C" w14:textId="77777777" w:rsidR="002E5C0D" w:rsidRDefault="002E5C0D">
            <w:pPr>
              <w:pStyle w:val="Heading1"/>
              <w:spacing w:before="60"/>
              <w:rPr>
                <w:sz w:val="10"/>
                <w:szCs w:val="10"/>
              </w:rPr>
            </w:pPr>
          </w:p>
        </w:tc>
        <w:tc>
          <w:tcPr>
            <w:tcW w:w="1418" w:type="dxa"/>
          </w:tcPr>
          <w:p w14:paraId="0AC1371D" w14:textId="77777777" w:rsidR="002E5C0D" w:rsidRDefault="002E5C0D">
            <w:pPr>
              <w:jc w:val="center"/>
              <w:rPr>
                <w:rFonts w:ascii="Arial" w:eastAsia="Arial" w:hAnsi="Arial" w:cs="Arial"/>
                <w:sz w:val="10"/>
                <w:szCs w:val="10"/>
              </w:rPr>
            </w:pPr>
          </w:p>
        </w:tc>
      </w:tr>
    </w:tbl>
    <w:p w14:paraId="0AC13720" w14:textId="77777777" w:rsidR="002E5C0D" w:rsidRDefault="002E5C0D">
      <w:pPr>
        <w:ind w:left="1" w:hanging="3"/>
        <w:jc w:val="center"/>
        <w:rPr>
          <w:sz w:val="28"/>
          <w:szCs w:val="28"/>
        </w:rPr>
      </w:pPr>
    </w:p>
    <w:p w14:paraId="0AC13721" w14:textId="77777777" w:rsidR="002E5C0D" w:rsidRDefault="00D0178E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0AC13722" w14:textId="77777777" w:rsidR="002E5C0D" w:rsidRDefault="002E5C0D">
      <w:pPr>
        <w:ind w:left="0" w:hanging="2"/>
        <w:jc w:val="center"/>
      </w:pPr>
    </w:p>
    <w:p w14:paraId="0AC13723" w14:textId="77777777" w:rsidR="002E5C0D" w:rsidRDefault="00D0178E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2E5C0D" w14:paraId="0AC13726" w14:textId="77777777">
        <w:tc>
          <w:tcPr>
            <w:tcW w:w="3708" w:type="dxa"/>
          </w:tcPr>
          <w:p w14:paraId="0AC13724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0AC13725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2E5C0D" w14:paraId="0AC13729" w14:textId="77777777">
        <w:tc>
          <w:tcPr>
            <w:tcW w:w="3708" w:type="dxa"/>
          </w:tcPr>
          <w:p w14:paraId="0AC13727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0AC13728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2E5C0D" w14:paraId="0AC1372C" w14:textId="77777777">
        <w:tc>
          <w:tcPr>
            <w:tcW w:w="3708" w:type="dxa"/>
          </w:tcPr>
          <w:p w14:paraId="0AC1372A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0AC1372B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2E5C0D" w14:paraId="0AC1372F" w14:textId="77777777">
        <w:tc>
          <w:tcPr>
            <w:tcW w:w="3708" w:type="dxa"/>
          </w:tcPr>
          <w:p w14:paraId="0AC1372D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0AC1372E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2E5C0D" w14:paraId="0AC13732" w14:textId="77777777">
        <w:tc>
          <w:tcPr>
            <w:tcW w:w="3708" w:type="dxa"/>
          </w:tcPr>
          <w:p w14:paraId="0AC13730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0AC13731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2E5C0D" w14:paraId="0AC13735" w14:textId="77777777">
        <w:tc>
          <w:tcPr>
            <w:tcW w:w="3708" w:type="dxa"/>
          </w:tcPr>
          <w:p w14:paraId="0AC13733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0AC13734" w14:textId="703450F2" w:rsidR="002E5C0D" w:rsidRDefault="00192C54">
            <w:pPr>
              <w:ind w:left="0" w:hanging="2"/>
              <w:rPr>
                <w:sz w:val="22"/>
                <w:szCs w:val="22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Informatică / </w:t>
            </w:r>
            <w:r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0AC13736" w14:textId="77777777" w:rsidR="002E5C0D" w:rsidRDefault="002E5C0D">
      <w:pPr>
        <w:ind w:left="0" w:hanging="2"/>
        <w:jc w:val="center"/>
        <w:rPr>
          <w:sz w:val="22"/>
          <w:szCs w:val="22"/>
        </w:rPr>
      </w:pPr>
    </w:p>
    <w:p w14:paraId="0AC13737" w14:textId="77777777" w:rsidR="002E5C0D" w:rsidRDefault="00D017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97"/>
        <w:gridCol w:w="336"/>
        <w:gridCol w:w="1240"/>
        <w:gridCol w:w="354"/>
        <w:gridCol w:w="335"/>
        <w:gridCol w:w="2223"/>
        <w:gridCol w:w="419"/>
        <w:gridCol w:w="2414"/>
        <w:gridCol w:w="870"/>
      </w:tblGrid>
      <w:tr w:rsidR="002E5C0D" w14:paraId="0AC1373B" w14:textId="77777777">
        <w:tc>
          <w:tcPr>
            <w:tcW w:w="3573" w:type="dxa"/>
            <w:gridSpan w:val="3"/>
          </w:tcPr>
          <w:p w14:paraId="0AC13738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Denumirea/codul disciplinei</w:t>
            </w:r>
          </w:p>
        </w:tc>
        <w:tc>
          <w:tcPr>
            <w:tcW w:w="6615" w:type="dxa"/>
            <w:gridSpan w:val="6"/>
          </w:tcPr>
          <w:p w14:paraId="0AC13739" w14:textId="77777777" w:rsidR="002E5C0D" w:rsidRDefault="00D0178E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LIMBA ENGLEZĂ APLICATĂ LA INFORMATICĂ II (LSAI2) </w:t>
            </w:r>
          </w:p>
          <w:p w14:paraId="0AC1373A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LIN224</w:t>
            </w:r>
          </w:p>
        </w:tc>
      </w:tr>
      <w:tr w:rsidR="002E5C0D" w14:paraId="0AC1373E" w14:textId="77777777">
        <w:tc>
          <w:tcPr>
            <w:tcW w:w="3573" w:type="dxa"/>
            <w:gridSpan w:val="3"/>
            <w:shd w:val="clear" w:color="auto" w:fill="auto"/>
          </w:tcPr>
          <w:p w14:paraId="0AC1373C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615" w:type="dxa"/>
            <w:gridSpan w:val="6"/>
            <w:shd w:val="clear" w:color="auto" w:fill="FFFFFF"/>
          </w:tcPr>
          <w:p w14:paraId="0AC1373D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Tania Petcovici</w:t>
            </w:r>
          </w:p>
        </w:tc>
      </w:tr>
      <w:tr w:rsidR="002E5C0D" w14:paraId="0AC13741" w14:textId="77777777">
        <w:tc>
          <w:tcPr>
            <w:tcW w:w="3573" w:type="dxa"/>
            <w:gridSpan w:val="3"/>
            <w:shd w:val="clear" w:color="auto" w:fill="auto"/>
          </w:tcPr>
          <w:p w14:paraId="0AC1373F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615" w:type="dxa"/>
            <w:gridSpan w:val="6"/>
            <w:shd w:val="clear" w:color="auto" w:fill="FFFFFF"/>
          </w:tcPr>
          <w:p w14:paraId="0AC13740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Tania Petcovici</w:t>
            </w:r>
          </w:p>
        </w:tc>
      </w:tr>
      <w:tr w:rsidR="002E5C0D" w14:paraId="0AC1374A" w14:textId="77777777">
        <w:tc>
          <w:tcPr>
            <w:tcW w:w="1997" w:type="dxa"/>
          </w:tcPr>
          <w:p w14:paraId="0AC13742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0AC13743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gridSpan w:val="2"/>
          </w:tcPr>
          <w:p w14:paraId="0AC13744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5" w:type="dxa"/>
          </w:tcPr>
          <w:p w14:paraId="0AC13745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3" w:type="dxa"/>
          </w:tcPr>
          <w:p w14:paraId="0AC13746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19" w:type="dxa"/>
          </w:tcPr>
          <w:p w14:paraId="0AC13747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414" w:type="dxa"/>
          </w:tcPr>
          <w:p w14:paraId="0AC13748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870" w:type="dxa"/>
          </w:tcPr>
          <w:p w14:paraId="0AC13749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DC.</w:t>
            </w:r>
          </w:p>
        </w:tc>
      </w:tr>
    </w:tbl>
    <w:p w14:paraId="0AC1374B" w14:textId="77777777" w:rsidR="002E5C0D" w:rsidRDefault="002E5C0D">
      <w:pPr>
        <w:ind w:left="0" w:hanging="2"/>
        <w:jc w:val="center"/>
        <w:rPr>
          <w:sz w:val="22"/>
          <w:szCs w:val="22"/>
        </w:rPr>
      </w:pPr>
    </w:p>
    <w:p w14:paraId="0AC1374C" w14:textId="77777777" w:rsidR="002E5C0D" w:rsidRDefault="00D017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2E5C0D" w14:paraId="0AC13753" w14:textId="77777777">
        <w:tc>
          <w:tcPr>
            <w:tcW w:w="4207" w:type="dxa"/>
          </w:tcPr>
          <w:p w14:paraId="0AC1374D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  <w:r>
              <w:rPr>
                <w:b/>
                <w:sz w:val="22"/>
                <w:szCs w:val="22"/>
              </w:rPr>
              <w:t xml:space="preserve"> Numărul de ore pe săptămână</w:t>
            </w:r>
          </w:p>
        </w:tc>
        <w:tc>
          <w:tcPr>
            <w:tcW w:w="436" w:type="dxa"/>
          </w:tcPr>
          <w:p w14:paraId="0AC1374E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79" w:type="dxa"/>
          </w:tcPr>
          <w:p w14:paraId="0AC1374F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0AC13750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7" w:type="dxa"/>
          </w:tcPr>
          <w:p w14:paraId="0AC13751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3.3. </w:t>
            </w:r>
            <w:r>
              <w:rPr>
                <w:b/>
                <w:sz w:val="22"/>
                <w:szCs w:val="22"/>
              </w:rPr>
              <w:t>seminar</w:t>
            </w:r>
            <w:r>
              <w:rPr>
                <w:sz w:val="22"/>
                <w:szCs w:val="22"/>
              </w:rPr>
              <w:t>/laborator</w:t>
            </w:r>
          </w:p>
        </w:tc>
        <w:tc>
          <w:tcPr>
            <w:tcW w:w="723" w:type="dxa"/>
          </w:tcPr>
          <w:p w14:paraId="0AC13752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E5C0D" w14:paraId="0AC1375A" w14:textId="77777777">
        <w:tc>
          <w:tcPr>
            <w:tcW w:w="4207" w:type="dxa"/>
          </w:tcPr>
          <w:p w14:paraId="0AC13754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  <w:r>
              <w:rPr>
                <w:b/>
                <w:sz w:val="22"/>
                <w:szCs w:val="22"/>
              </w:rPr>
              <w:t xml:space="preserve"> Total ore din planul de învăţământ</w:t>
            </w:r>
          </w:p>
        </w:tc>
        <w:tc>
          <w:tcPr>
            <w:tcW w:w="436" w:type="dxa"/>
          </w:tcPr>
          <w:p w14:paraId="0AC13755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979" w:type="dxa"/>
          </w:tcPr>
          <w:p w14:paraId="0AC13756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0AC13757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07" w:type="dxa"/>
          </w:tcPr>
          <w:p w14:paraId="0AC13758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3.6. </w:t>
            </w:r>
            <w:r>
              <w:rPr>
                <w:b/>
                <w:sz w:val="22"/>
                <w:szCs w:val="22"/>
              </w:rPr>
              <w:t>seminar</w:t>
            </w:r>
            <w:r>
              <w:rPr>
                <w:sz w:val="22"/>
                <w:szCs w:val="22"/>
              </w:rPr>
              <w:t>/laborator</w:t>
            </w:r>
          </w:p>
        </w:tc>
        <w:tc>
          <w:tcPr>
            <w:tcW w:w="723" w:type="dxa"/>
          </w:tcPr>
          <w:p w14:paraId="0AC13759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2E5C0D" w14:paraId="0AC1375D" w14:textId="77777777">
        <w:tc>
          <w:tcPr>
            <w:tcW w:w="9465" w:type="dxa"/>
            <w:gridSpan w:val="5"/>
          </w:tcPr>
          <w:p w14:paraId="0AC1375B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0AC1375C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2E5C0D" w14:paraId="0AC13760" w14:textId="77777777">
        <w:tc>
          <w:tcPr>
            <w:tcW w:w="9465" w:type="dxa"/>
            <w:gridSpan w:val="5"/>
          </w:tcPr>
          <w:p w14:paraId="0AC1375E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0AC1375F" w14:textId="0647EE36" w:rsidR="002E5C0D" w:rsidRDefault="0066288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E5C0D" w14:paraId="0AC13763" w14:textId="77777777">
        <w:tc>
          <w:tcPr>
            <w:tcW w:w="9465" w:type="dxa"/>
            <w:gridSpan w:val="5"/>
          </w:tcPr>
          <w:p w14:paraId="0AC13761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 şi pe teren</w:t>
            </w:r>
          </w:p>
        </w:tc>
        <w:tc>
          <w:tcPr>
            <w:tcW w:w="723" w:type="dxa"/>
          </w:tcPr>
          <w:p w14:paraId="0AC13762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E5C0D" w14:paraId="0AC13766" w14:textId="77777777">
        <w:tc>
          <w:tcPr>
            <w:tcW w:w="9465" w:type="dxa"/>
            <w:gridSpan w:val="5"/>
          </w:tcPr>
          <w:p w14:paraId="0AC13764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0AC13765" w14:textId="2AE42263" w:rsidR="002E5C0D" w:rsidRDefault="00662880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E5C0D" w14:paraId="0AC13769" w14:textId="77777777">
        <w:tc>
          <w:tcPr>
            <w:tcW w:w="9465" w:type="dxa"/>
            <w:gridSpan w:val="5"/>
          </w:tcPr>
          <w:p w14:paraId="0AC13767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0AC13768" w14:textId="77777777" w:rsidR="002E5C0D" w:rsidRDefault="002E5C0D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2E5C0D" w14:paraId="0AC1376C" w14:textId="77777777">
        <w:tc>
          <w:tcPr>
            <w:tcW w:w="9465" w:type="dxa"/>
            <w:gridSpan w:val="5"/>
          </w:tcPr>
          <w:p w14:paraId="0AC1376A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0AC1376B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E5C0D" w14:paraId="0AC1376F" w14:textId="77777777">
        <w:tc>
          <w:tcPr>
            <w:tcW w:w="9465" w:type="dxa"/>
            <w:gridSpan w:val="5"/>
          </w:tcPr>
          <w:p w14:paraId="0AC1376D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0AC1376E" w14:textId="77777777" w:rsidR="002E5C0D" w:rsidRDefault="002E5C0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2E5C0D" w14:paraId="0AC13772" w14:textId="77777777">
        <w:tc>
          <w:tcPr>
            <w:tcW w:w="9465" w:type="dxa"/>
            <w:gridSpan w:val="5"/>
          </w:tcPr>
          <w:p w14:paraId="0AC13770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0AC13771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2E5C0D" w14:paraId="0AC13775" w14:textId="77777777">
        <w:tc>
          <w:tcPr>
            <w:tcW w:w="9465" w:type="dxa"/>
            <w:gridSpan w:val="5"/>
          </w:tcPr>
          <w:p w14:paraId="0AC13773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0AC13774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2E5C0D" w14:paraId="0AC13778" w14:textId="77777777">
        <w:tc>
          <w:tcPr>
            <w:tcW w:w="9465" w:type="dxa"/>
            <w:gridSpan w:val="5"/>
          </w:tcPr>
          <w:p w14:paraId="0AC13776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0AC13777" w14:textId="77777777" w:rsidR="002E5C0D" w:rsidRDefault="00D0178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0AC13779" w14:textId="77777777" w:rsidR="002E5C0D" w:rsidRDefault="002E5C0D">
      <w:pPr>
        <w:ind w:left="0" w:hanging="2"/>
        <w:jc w:val="center"/>
        <w:rPr>
          <w:sz w:val="22"/>
          <w:szCs w:val="22"/>
        </w:rPr>
      </w:pPr>
    </w:p>
    <w:p w14:paraId="0AC1377A" w14:textId="77777777" w:rsidR="002E5C0D" w:rsidRDefault="00D017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2E5C0D" w14:paraId="0AC1377D" w14:textId="77777777">
        <w:tc>
          <w:tcPr>
            <w:tcW w:w="2088" w:type="dxa"/>
          </w:tcPr>
          <w:p w14:paraId="0AC1377B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8100" w:type="dxa"/>
          </w:tcPr>
          <w:p w14:paraId="0AC1377C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E5C0D" w14:paraId="0AC13780" w14:textId="77777777">
        <w:tc>
          <w:tcPr>
            <w:tcW w:w="2088" w:type="dxa"/>
          </w:tcPr>
          <w:p w14:paraId="0AC1377E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8100" w:type="dxa"/>
          </w:tcPr>
          <w:p w14:paraId="0AC1377F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0AC13781" w14:textId="77777777" w:rsidR="002E5C0D" w:rsidRDefault="002E5C0D">
      <w:pPr>
        <w:ind w:left="0" w:hanging="2"/>
        <w:jc w:val="center"/>
        <w:rPr>
          <w:sz w:val="22"/>
          <w:szCs w:val="22"/>
        </w:rPr>
      </w:pPr>
    </w:p>
    <w:p w14:paraId="0AC13782" w14:textId="77777777" w:rsidR="002E5C0D" w:rsidRDefault="00D017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5798"/>
      </w:tblGrid>
      <w:tr w:rsidR="002E5C0D" w14:paraId="0AC13786" w14:textId="77777777" w:rsidTr="00D206D2">
        <w:tc>
          <w:tcPr>
            <w:tcW w:w="4390" w:type="dxa"/>
          </w:tcPr>
          <w:p w14:paraId="0AC13783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5798" w:type="dxa"/>
          </w:tcPr>
          <w:p w14:paraId="0AC13785" w14:textId="4679EEB8" w:rsidR="002E5C0D" w:rsidRDefault="00D0178E" w:rsidP="00662880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Online: Google </w:t>
            </w:r>
            <w:r w:rsidR="00D206D2">
              <w:rPr>
                <w:sz w:val="22"/>
                <w:szCs w:val="22"/>
              </w:rPr>
              <w:t>Classroom</w:t>
            </w:r>
            <w:r w:rsidR="0066288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Zoom </w:t>
            </w:r>
          </w:p>
        </w:tc>
      </w:tr>
      <w:tr w:rsidR="002E5C0D" w14:paraId="0AC1378A" w14:textId="77777777" w:rsidTr="00D206D2">
        <w:tc>
          <w:tcPr>
            <w:tcW w:w="4390" w:type="dxa"/>
          </w:tcPr>
          <w:p w14:paraId="0AC13787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5798" w:type="dxa"/>
          </w:tcPr>
          <w:p w14:paraId="0AC13789" w14:textId="4323B6B5" w:rsidR="002E5C0D" w:rsidRDefault="00D0178E" w:rsidP="00662880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Online: Google </w:t>
            </w:r>
            <w:r w:rsidR="00D206D2">
              <w:rPr>
                <w:sz w:val="22"/>
                <w:szCs w:val="22"/>
              </w:rPr>
              <w:t>Classroom</w:t>
            </w:r>
            <w:r w:rsidR="0066288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Zoom </w:t>
            </w:r>
          </w:p>
        </w:tc>
      </w:tr>
    </w:tbl>
    <w:p w14:paraId="0AC1378B" w14:textId="77777777" w:rsidR="002E5C0D" w:rsidRDefault="002E5C0D">
      <w:pPr>
        <w:ind w:left="0" w:hanging="2"/>
        <w:jc w:val="center"/>
        <w:rPr>
          <w:sz w:val="22"/>
          <w:szCs w:val="22"/>
        </w:rPr>
      </w:pPr>
    </w:p>
    <w:p w14:paraId="0AC1378C" w14:textId="77777777" w:rsidR="002E5C0D" w:rsidRDefault="00D017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7216"/>
      </w:tblGrid>
      <w:tr w:rsidR="002E5C0D" w14:paraId="0AC1378F" w14:textId="77777777" w:rsidTr="00D206D2">
        <w:tc>
          <w:tcPr>
            <w:tcW w:w="2972" w:type="dxa"/>
          </w:tcPr>
          <w:p w14:paraId="0AC1378D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7216" w:type="dxa"/>
          </w:tcPr>
          <w:p w14:paraId="0AC1378E" w14:textId="77777777" w:rsidR="002E5C0D" w:rsidRDefault="00D017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2E5C0D" w14:paraId="0AC13792" w14:textId="77777777" w:rsidTr="00D206D2">
        <w:tc>
          <w:tcPr>
            <w:tcW w:w="2972" w:type="dxa"/>
          </w:tcPr>
          <w:p w14:paraId="0AC13790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 Competenţe transversale</w:t>
            </w:r>
          </w:p>
        </w:tc>
        <w:tc>
          <w:tcPr>
            <w:tcW w:w="7216" w:type="dxa"/>
          </w:tcPr>
          <w:p w14:paraId="0AC13791" w14:textId="77777777" w:rsidR="002E5C0D" w:rsidRDefault="00D0178E" w:rsidP="00D206D2">
            <w:pPr>
              <w:shd w:val="clear" w:color="auto" w:fill="FFFFFF"/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Utilizarea unor metode şi tehnici eficiente de învăţare, informare, cercetare şi dezvoltare a capacităţilor de valorificare a cunoştinţelor, de adaptare la cerinţele unei societăţi dinamice şi de comunicare în limba română şi într-o limbă de circulaţie internaţională.</w:t>
            </w:r>
          </w:p>
        </w:tc>
      </w:tr>
    </w:tbl>
    <w:p w14:paraId="0AC13793" w14:textId="77777777" w:rsidR="002E5C0D" w:rsidRDefault="002E5C0D">
      <w:pPr>
        <w:ind w:left="0" w:hanging="2"/>
        <w:jc w:val="center"/>
        <w:rPr>
          <w:sz w:val="22"/>
          <w:szCs w:val="22"/>
        </w:rPr>
      </w:pPr>
    </w:p>
    <w:p w14:paraId="0AC13794" w14:textId="77777777" w:rsidR="002E5C0D" w:rsidRDefault="00D017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6720"/>
      </w:tblGrid>
      <w:tr w:rsidR="002E5C0D" w14:paraId="0AC13797" w14:textId="77777777">
        <w:tc>
          <w:tcPr>
            <w:tcW w:w="3468" w:type="dxa"/>
          </w:tcPr>
          <w:p w14:paraId="0AC13795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7.1. Obiectivul general al disciplinei</w:t>
            </w:r>
          </w:p>
        </w:tc>
        <w:tc>
          <w:tcPr>
            <w:tcW w:w="6720" w:type="dxa"/>
          </w:tcPr>
          <w:p w14:paraId="0AC13796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Noţiuni specifice limbii engleze pentru informaticieni.</w:t>
            </w:r>
          </w:p>
        </w:tc>
      </w:tr>
      <w:tr w:rsidR="002E5C0D" w14:paraId="0AC1379A" w14:textId="77777777">
        <w:tc>
          <w:tcPr>
            <w:tcW w:w="3468" w:type="dxa"/>
          </w:tcPr>
          <w:p w14:paraId="0AC13798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6720" w:type="dxa"/>
          </w:tcPr>
          <w:p w14:paraId="0AC13799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Formarea depreinderilor de a citi şi a scrie în limba engleză texte specifice.</w:t>
            </w:r>
          </w:p>
        </w:tc>
      </w:tr>
    </w:tbl>
    <w:p w14:paraId="0AC1379B" w14:textId="77777777" w:rsidR="002E5C0D" w:rsidRDefault="002E5C0D">
      <w:pPr>
        <w:ind w:left="0" w:hanging="2"/>
        <w:jc w:val="center"/>
        <w:rPr>
          <w:sz w:val="22"/>
          <w:szCs w:val="22"/>
        </w:rPr>
      </w:pPr>
    </w:p>
    <w:p w14:paraId="0AC1379C" w14:textId="77777777" w:rsidR="002E5C0D" w:rsidRDefault="00D017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27"/>
        <w:gridCol w:w="2386"/>
        <w:gridCol w:w="368"/>
        <w:gridCol w:w="1207"/>
      </w:tblGrid>
      <w:tr w:rsidR="002E5C0D" w14:paraId="0AC137A0" w14:textId="77777777">
        <w:tc>
          <w:tcPr>
            <w:tcW w:w="6227" w:type="dxa"/>
          </w:tcPr>
          <w:p w14:paraId="0AC1379D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754" w:type="dxa"/>
            <w:gridSpan w:val="2"/>
          </w:tcPr>
          <w:p w14:paraId="0AC1379E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207" w:type="dxa"/>
          </w:tcPr>
          <w:p w14:paraId="0AC1379F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2E5C0D" w14:paraId="0AC137A4" w14:textId="77777777">
        <w:tc>
          <w:tcPr>
            <w:tcW w:w="6227" w:type="dxa"/>
          </w:tcPr>
          <w:p w14:paraId="0AC137A1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1. Systems administration. Explaining sequences of systems administration tasks. Peripherals and tools. Explaining how problems occurred.</w:t>
            </w:r>
          </w:p>
        </w:tc>
        <w:tc>
          <w:tcPr>
            <w:tcW w:w="2754" w:type="dxa"/>
            <w:gridSpan w:val="2"/>
          </w:tcPr>
          <w:p w14:paraId="0AC137A2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0AC137A3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2E5C0D" w14:paraId="0AC137A8" w14:textId="77777777">
        <w:tc>
          <w:tcPr>
            <w:tcW w:w="6227" w:type="dxa"/>
          </w:tcPr>
          <w:p w14:paraId="0AC137A5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Web hosting. Comparing products. It costs. Discussing IT costs. </w:t>
            </w:r>
          </w:p>
        </w:tc>
        <w:tc>
          <w:tcPr>
            <w:tcW w:w="2754" w:type="dxa"/>
            <w:gridSpan w:val="2"/>
          </w:tcPr>
          <w:p w14:paraId="0AC137A6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0AC137A7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2E5C0D" w14:paraId="0AC137AC" w14:textId="77777777">
        <w:tc>
          <w:tcPr>
            <w:tcW w:w="6227" w:type="dxa"/>
          </w:tcPr>
          <w:p w14:paraId="0AC137A9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Product research. Researching products. Making recommendations. CAD software. </w:t>
            </w:r>
          </w:p>
        </w:tc>
        <w:tc>
          <w:tcPr>
            <w:tcW w:w="2754" w:type="dxa"/>
            <w:gridSpan w:val="2"/>
          </w:tcPr>
          <w:p w14:paraId="0AC137AA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0AC137AB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2E5C0D" w14:paraId="0AC137B0" w14:textId="77777777">
        <w:tc>
          <w:tcPr>
            <w:tcW w:w="6227" w:type="dxa"/>
          </w:tcPr>
          <w:p w14:paraId="0AC137AD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4. Enterprise social media. Describing trends. Describing current changes. Video conferencing. Describing the benefits of video conferencing.</w:t>
            </w:r>
          </w:p>
        </w:tc>
        <w:tc>
          <w:tcPr>
            <w:tcW w:w="2754" w:type="dxa"/>
            <w:gridSpan w:val="2"/>
          </w:tcPr>
          <w:p w14:paraId="0AC137AE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0AC137AF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2E5C0D" w14:paraId="0AC137B4" w14:textId="77777777">
        <w:tc>
          <w:tcPr>
            <w:tcW w:w="6227" w:type="dxa"/>
          </w:tcPr>
          <w:p w14:paraId="0AC137B1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Giving meanings of e-commerce concepts. Giving the meaning of technical concepts. Training users. Processing requests for training. Requirements analysis. Describing software requirements. Systems analysis. </w:t>
            </w:r>
          </w:p>
        </w:tc>
        <w:tc>
          <w:tcPr>
            <w:tcW w:w="2754" w:type="dxa"/>
            <w:gridSpan w:val="2"/>
          </w:tcPr>
          <w:p w14:paraId="0AC137B2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0AC137B3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2E5C0D" w14:paraId="0AC137B8" w14:textId="77777777">
        <w:tc>
          <w:tcPr>
            <w:tcW w:w="6227" w:type="dxa"/>
          </w:tcPr>
          <w:p w14:paraId="0AC137B5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6. Website design and architecture. Talking about website architecture. Websites. Software development. Software development. Code. Project management. Discussing about what you have done to identify a problem. Computer problems.</w:t>
            </w:r>
          </w:p>
        </w:tc>
        <w:tc>
          <w:tcPr>
            <w:tcW w:w="2754" w:type="dxa"/>
            <w:gridSpan w:val="2"/>
          </w:tcPr>
          <w:p w14:paraId="0AC137B6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0AC137B7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2E5C0D" w14:paraId="0AC137BC" w14:textId="77777777">
        <w:tc>
          <w:tcPr>
            <w:tcW w:w="6227" w:type="dxa"/>
          </w:tcPr>
          <w:p w14:paraId="0AC137B9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7. Diagnosis. Speculating about the causes of a fault. Words relates to IT help. Solutions. Proposing solutions. Your future in IT. CV, interview.</w:t>
            </w:r>
          </w:p>
        </w:tc>
        <w:tc>
          <w:tcPr>
            <w:tcW w:w="2754" w:type="dxa"/>
            <w:gridSpan w:val="2"/>
          </w:tcPr>
          <w:p w14:paraId="0AC137BA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</w:tc>
        <w:tc>
          <w:tcPr>
            <w:tcW w:w="1207" w:type="dxa"/>
          </w:tcPr>
          <w:p w14:paraId="0AC137BB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2E5C0D" w14:paraId="0AC137C8" w14:textId="77777777">
        <w:tc>
          <w:tcPr>
            <w:tcW w:w="10188" w:type="dxa"/>
            <w:gridSpan w:val="4"/>
          </w:tcPr>
          <w:p w14:paraId="0AC137BD" w14:textId="77777777" w:rsidR="002E5C0D" w:rsidRDefault="00D0178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Bibliografie </w:t>
            </w:r>
          </w:p>
          <w:p w14:paraId="0AC137BE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1. Dickinson,D. (1998) ICT in English. </w:t>
            </w:r>
            <w:hyperlink r:id="rId9">
              <w:r>
                <w:rPr>
                  <w:color w:val="0000FF"/>
                  <w:sz w:val="22"/>
                  <w:szCs w:val="22"/>
                  <w:highlight w:val="white"/>
                  <w:u w:val="single"/>
                </w:rPr>
                <w:t>http://www.le.ac.uk/education/staff/ICTEnglish.html(10/4/2006)</w:t>
              </w:r>
            </w:hyperlink>
          </w:p>
          <w:p w14:paraId="0AC137BF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Esteras, S.R., Fabre, E. M, 2006, Professional English in Use ICT, The Cambridge International Corpus</w:t>
            </w:r>
          </w:p>
          <w:p w14:paraId="0AC137C0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3. Goodwyn, Andrew, (ed.), 2000, English in the Digital Age. Information and Communications Technology and Teaching of English, Cassell, London</w:t>
            </w:r>
          </w:p>
          <w:p w14:paraId="0AC137C1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4. Lankshear, C &amp; Knobel, M.(1998). Critical Literacy and New Technologies. Paper presented at the American Education Research Association San Diego 1998. </w:t>
            </w:r>
            <w:hyperlink r:id="rId10">
              <w:r>
                <w:rPr>
                  <w:color w:val="0000FF"/>
                  <w:sz w:val="22"/>
                  <w:szCs w:val="22"/>
                  <w:highlight w:val="white"/>
                  <w:u w:val="single"/>
                </w:rPr>
                <w:t>http://www.geocities.com/c.lankshear/critnewtechs.html</w:t>
              </w:r>
            </w:hyperlink>
            <w:r>
              <w:rPr>
                <w:color w:val="000000"/>
                <w:sz w:val="22"/>
                <w:szCs w:val="22"/>
                <w:highlight w:val="white"/>
              </w:rPr>
              <w:t> (11/4/2006)</w:t>
            </w:r>
          </w:p>
          <w:p w14:paraId="0AC137C2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5. Leu, D.J., Jr., &amp; Leu, D.D. (2000). Teaching with the Internet: Lessons from the classroom (3rd ed.). Norwood, MA: Christopher-Gordon.</w:t>
            </w:r>
          </w:p>
          <w:p w14:paraId="0AC137C3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Marks, J. 2007, Check your English Vocabulary for Computers and Information Technology, A &amp; C Black, London</w:t>
            </w:r>
          </w:p>
          <w:p w14:paraId="0AC137C4" w14:textId="77777777" w:rsidR="002E5C0D" w:rsidRDefault="00D0178E">
            <w:pPr>
              <w:ind w:left="0" w:hanging="2"/>
            </w:pPr>
            <w:r>
              <w:rPr>
                <w:sz w:val="22"/>
                <w:szCs w:val="22"/>
              </w:rPr>
              <w:t>7. Olejniczak, M., 2011, English for Information Technology 2, Vocational English Course Book, Pearson Longman Education Limited</w:t>
            </w:r>
            <w:r>
              <w:t xml:space="preserve"> </w:t>
            </w:r>
          </w:p>
          <w:p w14:paraId="0AC137C5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hyperlink r:id="rId11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Business English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12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IT and Computers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13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Video English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14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Vocabulary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>September 19th, 2017</w:t>
            </w:r>
            <w:r>
              <w:rPr>
                <w:color w:val="747474"/>
                <w:sz w:val="22"/>
                <w:szCs w:val="22"/>
                <w:highlight w:val="white"/>
              </w:rPr>
              <w:t xml:space="preserve"> </w:t>
            </w:r>
            <w:hyperlink r:id="rId15">
              <w:r>
                <w:rPr>
                  <w:color w:val="0000FF"/>
                  <w:sz w:val="22"/>
                  <w:szCs w:val="22"/>
                  <w:u w:val="single"/>
                </w:rPr>
                <w:t>https://www.businessenglishpod.com/category/it-and-computers/page/3/</w:t>
              </w:r>
            </w:hyperlink>
          </w:p>
          <w:p w14:paraId="0AC137C6" w14:textId="77777777" w:rsidR="002E5C0D" w:rsidRDefault="00D0178E">
            <w:pPr>
              <w:ind w:left="0" w:hanging="2"/>
            </w:pPr>
            <w:r>
              <w:t xml:space="preserve">9. online. 2018. </w:t>
            </w:r>
            <w:hyperlink r:id="rId16">
              <w:r>
                <w:rPr>
                  <w:color w:val="0000FF"/>
                  <w:u w:val="single"/>
                </w:rPr>
                <w:t>https://www.english4it.com/</w:t>
              </w:r>
            </w:hyperlink>
          </w:p>
          <w:p w14:paraId="0AC137C7" w14:textId="77777777" w:rsidR="002E5C0D" w:rsidRDefault="00D0178E">
            <w:pPr>
              <w:ind w:left="0" w:hanging="2"/>
            </w:pPr>
            <w:r>
              <w:t>10. online. 2018. https://www.fluentu.com/blog/business-english/english-for-information-technology/</w:t>
            </w:r>
          </w:p>
        </w:tc>
      </w:tr>
      <w:tr w:rsidR="002E5C0D" w14:paraId="0AC137CC" w14:textId="77777777">
        <w:tc>
          <w:tcPr>
            <w:tcW w:w="6227" w:type="dxa"/>
          </w:tcPr>
          <w:p w14:paraId="0AC137C9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Seminar/laborator</w:t>
            </w:r>
          </w:p>
        </w:tc>
        <w:tc>
          <w:tcPr>
            <w:tcW w:w="2386" w:type="dxa"/>
          </w:tcPr>
          <w:p w14:paraId="0AC137CA" w14:textId="0C03D7C3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Metode de </w:t>
            </w:r>
            <w:r w:rsidR="00D206D2">
              <w:rPr>
                <w:b/>
                <w:sz w:val="22"/>
                <w:szCs w:val="22"/>
              </w:rPr>
              <w:t>predare/învățare</w:t>
            </w:r>
          </w:p>
        </w:tc>
        <w:tc>
          <w:tcPr>
            <w:tcW w:w="1575" w:type="dxa"/>
            <w:gridSpan w:val="2"/>
          </w:tcPr>
          <w:p w14:paraId="0AC137CB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2E5C0D" w14:paraId="0AC137D2" w14:textId="77777777">
        <w:tc>
          <w:tcPr>
            <w:tcW w:w="6227" w:type="dxa"/>
          </w:tcPr>
          <w:p w14:paraId="0AC137CD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Explaining sequences of systems administration tasks. </w:t>
            </w:r>
            <w:r>
              <w:rPr>
                <w:i/>
                <w:sz w:val="22"/>
                <w:szCs w:val="22"/>
              </w:rPr>
              <w:t xml:space="preserve">While, before, after. </w:t>
            </w:r>
            <w:r>
              <w:rPr>
                <w:sz w:val="22"/>
                <w:szCs w:val="22"/>
              </w:rPr>
              <w:t>Explaining how problems occurred. Past continuous and past simple.</w:t>
            </w:r>
          </w:p>
        </w:tc>
        <w:tc>
          <w:tcPr>
            <w:tcW w:w="2386" w:type="dxa"/>
            <w:vMerge w:val="restart"/>
            <w:vAlign w:val="center"/>
          </w:tcPr>
          <w:p w14:paraId="0AC137CE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Exerciţiul, </w:t>
            </w:r>
          </w:p>
          <w:p w14:paraId="0AC137CF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discuţiile şi dezbaterea, lucrul în grup organizat </w:t>
            </w:r>
          </w:p>
          <w:p w14:paraId="0AC137D0" w14:textId="77777777" w:rsidR="002E5C0D" w:rsidRDefault="002E5C0D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575" w:type="dxa"/>
            <w:gridSpan w:val="2"/>
          </w:tcPr>
          <w:p w14:paraId="0AC137D1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2E5C0D" w14:paraId="0AC137D6" w14:textId="77777777">
        <w:tc>
          <w:tcPr>
            <w:tcW w:w="6227" w:type="dxa"/>
          </w:tcPr>
          <w:p w14:paraId="0AC137D3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Comparatives and superlatives. Website hosting. Talking about money. Items and costs.</w:t>
            </w:r>
          </w:p>
        </w:tc>
        <w:tc>
          <w:tcPr>
            <w:tcW w:w="2386" w:type="dxa"/>
            <w:vMerge/>
            <w:vAlign w:val="center"/>
          </w:tcPr>
          <w:p w14:paraId="0AC137D4" w14:textId="77777777" w:rsidR="002E5C0D" w:rsidRDefault="002E5C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575" w:type="dxa"/>
            <w:gridSpan w:val="2"/>
          </w:tcPr>
          <w:p w14:paraId="0AC137D5" w14:textId="77777777" w:rsidR="002E5C0D" w:rsidRDefault="00D0178E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2E5C0D" w14:paraId="0AC137DB" w14:textId="77777777">
        <w:tc>
          <w:tcPr>
            <w:tcW w:w="6227" w:type="dxa"/>
          </w:tcPr>
          <w:p w14:paraId="0AC137D7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Asking polite questions: indirect questions. Pricing models and features. Recommending products. Recommendations</w:t>
            </w:r>
          </w:p>
          <w:p w14:paraId="0AC137D8" w14:textId="77777777" w:rsidR="002E5C0D" w:rsidRDefault="002E5C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386" w:type="dxa"/>
            <w:vMerge/>
            <w:vAlign w:val="center"/>
          </w:tcPr>
          <w:p w14:paraId="0AC137D9" w14:textId="77777777" w:rsidR="002E5C0D" w:rsidRDefault="002E5C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gridSpan w:val="2"/>
          </w:tcPr>
          <w:p w14:paraId="0AC137DA" w14:textId="77777777" w:rsidR="002E5C0D" w:rsidRDefault="00D0178E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2E5C0D" w14:paraId="0AC137DF" w14:textId="77777777">
        <w:tc>
          <w:tcPr>
            <w:tcW w:w="6227" w:type="dxa"/>
          </w:tcPr>
          <w:p w14:paraId="0AC137DC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4. Describing trends. Describing current changes. Describing the benefits of video conferencing. Second conditional.</w:t>
            </w:r>
          </w:p>
        </w:tc>
        <w:tc>
          <w:tcPr>
            <w:tcW w:w="2386" w:type="dxa"/>
            <w:vMerge/>
            <w:vAlign w:val="center"/>
          </w:tcPr>
          <w:p w14:paraId="0AC137DD" w14:textId="77777777" w:rsidR="002E5C0D" w:rsidRDefault="002E5C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gridSpan w:val="2"/>
          </w:tcPr>
          <w:p w14:paraId="0AC137DE" w14:textId="77777777" w:rsidR="002E5C0D" w:rsidRDefault="00D0178E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2E5C0D" w14:paraId="0AC137E3" w14:textId="77777777">
        <w:tc>
          <w:tcPr>
            <w:tcW w:w="6227" w:type="dxa"/>
          </w:tcPr>
          <w:p w14:paraId="0AC137E0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5. Giving meanings of e-commerce concepts. Giving the meaning of technical concepts. Making requests: indirect questions, </w:t>
            </w:r>
            <w:r>
              <w:rPr>
                <w:i/>
                <w:sz w:val="22"/>
                <w:szCs w:val="22"/>
              </w:rPr>
              <w:t xml:space="preserve">can, could. </w:t>
            </w:r>
            <w:r>
              <w:rPr>
                <w:sz w:val="22"/>
                <w:szCs w:val="22"/>
              </w:rPr>
              <w:t xml:space="preserve">Training. User requirements: </w:t>
            </w:r>
            <w:r>
              <w:rPr>
                <w:i/>
                <w:sz w:val="22"/>
                <w:szCs w:val="22"/>
              </w:rPr>
              <w:t xml:space="preserve">should, have to, need to, want + object + infinitive. </w:t>
            </w:r>
            <w:r>
              <w:rPr>
                <w:sz w:val="22"/>
                <w:szCs w:val="22"/>
              </w:rPr>
              <w:t>Systems analysis</w:t>
            </w:r>
          </w:p>
        </w:tc>
        <w:tc>
          <w:tcPr>
            <w:tcW w:w="2386" w:type="dxa"/>
            <w:vMerge/>
            <w:vAlign w:val="center"/>
          </w:tcPr>
          <w:p w14:paraId="0AC137E1" w14:textId="77777777" w:rsidR="002E5C0D" w:rsidRDefault="002E5C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gridSpan w:val="2"/>
          </w:tcPr>
          <w:p w14:paraId="0AC137E2" w14:textId="77777777" w:rsidR="002E5C0D" w:rsidRDefault="00D0178E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2E5C0D" w14:paraId="0AC137E7" w14:textId="77777777">
        <w:tc>
          <w:tcPr>
            <w:tcW w:w="6227" w:type="dxa"/>
          </w:tcPr>
          <w:p w14:paraId="0AC137E4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Talking about website architecture. The passive. Describing programming steps. </w:t>
            </w:r>
            <w:r>
              <w:rPr>
                <w:i/>
                <w:sz w:val="22"/>
                <w:szCs w:val="22"/>
              </w:rPr>
              <w:t xml:space="preserve">Make </w:t>
            </w:r>
            <w:r>
              <w:rPr>
                <w:sz w:val="22"/>
                <w:szCs w:val="22"/>
              </w:rPr>
              <w:t>and</w:t>
            </w:r>
            <w:r>
              <w:rPr>
                <w:i/>
                <w:sz w:val="22"/>
                <w:szCs w:val="22"/>
              </w:rPr>
              <w:t xml:space="preserve"> cause. </w:t>
            </w:r>
            <w:r>
              <w:rPr>
                <w:sz w:val="22"/>
                <w:szCs w:val="22"/>
              </w:rPr>
              <w:t>Discussing about what you have done to identify a problem. Present perfect vs. past simple.</w:t>
            </w:r>
          </w:p>
        </w:tc>
        <w:tc>
          <w:tcPr>
            <w:tcW w:w="2386" w:type="dxa"/>
            <w:vMerge/>
            <w:vAlign w:val="center"/>
          </w:tcPr>
          <w:p w14:paraId="0AC137E5" w14:textId="77777777" w:rsidR="002E5C0D" w:rsidRDefault="002E5C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gridSpan w:val="2"/>
          </w:tcPr>
          <w:p w14:paraId="0AC137E6" w14:textId="77777777" w:rsidR="002E5C0D" w:rsidRDefault="00D0178E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2E5C0D" w14:paraId="0AC137EC" w14:textId="77777777">
        <w:tc>
          <w:tcPr>
            <w:tcW w:w="6227" w:type="dxa"/>
          </w:tcPr>
          <w:p w14:paraId="0AC137E8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Modals of speculation and deduction. Words relates to IT help. Proposing solutions. Proposing possible solutions: </w:t>
            </w:r>
            <w:r>
              <w:rPr>
                <w:i/>
                <w:sz w:val="22"/>
                <w:szCs w:val="22"/>
              </w:rPr>
              <w:t xml:space="preserve">should, shouldn’t, might try +noun/-ing. </w:t>
            </w:r>
            <w:r>
              <w:rPr>
                <w:sz w:val="22"/>
                <w:szCs w:val="22"/>
              </w:rPr>
              <w:t xml:space="preserve">Talking about your career plans: </w:t>
            </w:r>
            <w:r>
              <w:rPr>
                <w:i/>
                <w:sz w:val="22"/>
                <w:szCs w:val="22"/>
              </w:rPr>
              <w:t>plan/intend/hope/expect +</w:t>
            </w:r>
            <w:r>
              <w:rPr>
                <w:sz w:val="22"/>
                <w:szCs w:val="22"/>
              </w:rPr>
              <w:t>to infinitive. CV, interview.</w:t>
            </w:r>
          </w:p>
          <w:p w14:paraId="0AC137E9" w14:textId="77777777" w:rsidR="002E5C0D" w:rsidRDefault="002E5C0D">
            <w:pPr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386" w:type="dxa"/>
            <w:vMerge/>
            <w:vAlign w:val="center"/>
          </w:tcPr>
          <w:p w14:paraId="0AC137EA" w14:textId="77777777" w:rsidR="002E5C0D" w:rsidRDefault="002E5C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gridSpan w:val="2"/>
          </w:tcPr>
          <w:p w14:paraId="0AC137EB" w14:textId="77777777" w:rsidR="002E5C0D" w:rsidRDefault="00D0178E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2E5C0D" w14:paraId="0AC137F8" w14:textId="77777777">
        <w:tc>
          <w:tcPr>
            <w:tcW w:w="10188" w:type="dxa"/>
            <w:gridSpan w:val="4"/>
          </w:tcPr>
          <w:p w14:paraId="0AC137ED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0AC137EE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1. Dickinson,D. (1998) ICT in English. </w:t>
            </w:r>
            <w:hyperlink r:id="rId17">
              <w:r>
                <w:rPr>
                  <w:color w:val="0000FF"/>
                  <w:sz w:val="22"/>
                  <w:szCs w:val="22"/>
                  <w:highlight w:val="white"/>
                  <w:u w:val="single"/>
                </w:rPr>
                <w:t>http://www.le.ac.uk/education/staff/ICTEnglish.html(10/4/2006)</w:t>
              </w:r>
            </w:hyperlink>
          </w:p>
          <w:p w14:paraId="0AC137EF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Esteras, S.R., Fabre, E. M, 2006, Professional English in Use ICT, The Cambridge International Corpus</w:t>
            </w:r>
          </w:p>
          <w:p w14:paraId="0AC137F0" w14:textId="77777777" w:rsidR="002E5C0D" w:rsidRDefault="00D0178E">
            <w:pPr>
              <w:ind w:left="0" w:hanging="2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3. Goodwyn, Andrew, (ed.), 2000, English in the Digital Age. Information and Communications Technology and Teaching of English, Cassell, London</w:t>
            </w:r>
          </w:p>
          <w:p w14:paraId="0AC137F1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4. Lankshear, C &amp; Knobel, M.(1998). Critical Literacy and New Technologies. Paper presented at the American Education Research Association San Diego 1998. </w:t>
            </w:r>
            <w:hyperlink r:id="rId18">
              <w:r>
                <w:rPr>
                  <w:color w:val="0000FF"/>
                  <w:sz w:val="22"/>
                  <w:szCs w:val="22"/>
                  <w:highlight w:val="white"/>
                  <w:u w:val="single"/>
                </w:rPr>
                <w:t>http://www.geocities.com/c.lankshear/critnewtechs.html</w:t>
              </w:r>
            </w:hyperlink>
            <w:r>
              <w:rPr>
                <w:color w:val="000000"/>
                <w:sz w:val="22"/>
                <w:szCs w:val="22"/>
                <w:highlight w:val="white"/>
              </w:rPr>
              <w:t> (11/4/2006)</w:t>
            </w:r>
          </w:p>
          <w:p w14:paraId="0AC137F2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5. Leu, D.J., Jr., &amp; Leu, D.D. (2000). Teaching with the Internet: Lessons from the classroom (3rd ed.). Norwood, MA: Christopher-Gordon.</w:t>
            </w:r>
          </w:p>
          <w:p w14:paraId="0AC137F3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Marks, J. 2007, Check your English Vocabulary for Computers and Information Technology, A &amp; C Black, London</w:t>
            </w:r>
          </w:p>
          <w:p w14:paraId="0AC137F4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Olejniczak, M., 2011, English for Information Technology 2, Vocational English Course Book, Pearson Longman Education Limited</w:t>
            </w:r>
          </w:p>
          <w:p w14:paraId="0AC137F5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hyperlink r:id="rId19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Business English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20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IT and Computers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21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Video English</w:t>
              </w:r>
            </w:hyperlink>
            <w:r>
              <w:rPr>
                <w:color w:val="747474"/>
                <w:sz w:val="22"/>
                <w:szCs w:val="22"/>
                <w:highlight w:val="white"/>
              </w:rPr>
              <w:t>, </w:t>
            </w:r>
            <w:hyperlink r:id="rId22">
              <w:r>
                <w:rPr>
                  <w:color w:val="333333"/>
                  <w:sz w:val="22"/>
                  <w:szCs w:val="22"/>
                  <w:highlight w:val="white"/>
                  <w:u w:val="single"/>
                </w:rPr>
                <w:t>Vocabulary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>September 19th, 2017</w:t>
            </w:r>
            <w:r>
              <w:rPr>
                <w:color w:val="747474"/>
                <w:sz w:val="22"/>
                <w:szCs w:val="22"/>
                <w:highlight w:val="white"/>
              </w:rPr>
              <w:t xml:space="preserve"> </w:t>
            </w:r>
            <w:hyperlink r:id="rId23">
              <w:r>
                <w:rPr>
                  <w:color w:val="0000FF"/>
                  <w:sz w:val="22"/>
                  <w:szCs w:val="22"/>
                  <w:u w:val="single"/>
                </w:rPr>
                <w:t>https://www.businessenglishpod.com/category/it-and-computers/page/3/</w:t>
              </w:r>
            </w:hyperlink>
          </w:p>
          <w:p w14:paraId="0AC137F6" w14:textId="77777777" w:rsidR="002E5C0D" w:rsidRDefault="00D0178E">
            <w:pPr>
              <w:ind w:left="0" w:hanging="2"/>
            </w:pPr>
            <w:r>
              <w:t xml:space="preserve">9. online. 2018. </w:t>
            </w:r>
            <w:hyperlink r:id="rId24">
              <w:r>
                <w:rPr>
                  <w:color w:val="0000FF"/>
                  <w:u w:val="single"/>
                </w:rPr>
                <w:t>https://www.english4it.com/</w:t>
              </w:r>
            </w:hyperlink>
          </w:p>
          <w:p w14:paraId="0AC137F7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t>10. online. 2018. https://www.fluentu.com/blog/business-english/english-for-information-technology/</w:t>
            </w:r>
          </w:p>
        </w:tc>
      </w:tr>
    </w:tbl>
    <w:p w14:paraId="0AC137F9" w14:textId="77777777" w:rsidR="002E5C0D" w:rsidRDefault="002E5C0D">
      <w:pPr>
        <w:ind w:left="0" w:hanging="2"/>
        <w:jc w:val="both"/>
        <w:rPr>
          <w:sz w:val="22"/>
          <w:szCs w:val="22"/>
        </w:rPr>
      </w:pPr>
    </w:p>
    <w:p w14:paraId="0AC137FA" w14:textId="77777777" w:rsidR="002E5C0D" w:rsidRDefault="00D017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2E5C0D" w14:paraId="0AC137FD" w14:textId="77777777">
        <w:tc>
          <w:tcPr>
            <w:tcW w:w="10188" w:type="dxa"/>
          </w:tcPr>
          <w:p w14:paraId="0AC137FB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Conţinutul disciplinei corespunde curriculei din alte centre universitare, din ţară sau Uniunea Europeană. </w:t>
            </w:r>
          </w:p>
          <w:p w14:paraId="0AC137FC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Conţinuturile practice (lucrări de laborator) corespund cerinţelor de pe piaţa muncii locală.</w:t>
            </w:r>
          </w:p>
        </w:tc>
      </w:tr>
    </w:tbl>
    <w:p w14:paraId="0AC137FE" w14:textId="77777777" w:rsidR="002E5C0D" w:rsidRDefault="002E5C0D">
      <w:pPr>
        <w:ind w:left="0" w:hanging="2"/>
        <w:jc w:val="center"/>
        <w:rPr>
          <w:sz w:val="22"/>
          <w:szCs w:val="22"/>
        </w:rPr>
      </w:pPr>
    </w:p>
    <w:p w14:paraId="0AC137FF" w14:textId="77777777" w:rsidR="002E5C0D" w:rsidRDefault="00D0178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9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4410"/>
        <w:gridCol w:w="2340"/>
        <w:gridCol w:w="2340"/>
      </w:tblGrid>
      <w:tr w:rsidR="002E5C0D" w14:paraId="0AC13804" w14:textId="77777777">
        <w:tc>
          <w:tcPr>
            <w:tcW w:w="1098" w:type="dxa"/>
          </w:tcPr>
          <w:p w14:paraId="0AC13800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4410" w:type="dxa"/>
          </w:tcPr>
          <w:p w14:paraId="0AC13801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340" w:type="dxa"/>
          </w:tcPr>
          <w:p w14:paraId="0AC13802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2340" w:type="dxa"/>
          </w:tcPr>
          <w:p w14:paraId="0AC13803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2E5C0D" w14:paraId="0AC13809" w14:textId="77777777">
        <w:tc>
          <w:tcPr>
            <w:tcW w:w="1098" w:type="dxa"/>
          </w:tcPr>
          <w:p w14:paraId="0AC13805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4410" w:type="dxa"/>
          </w:tcPr>
          <w:p w14:paraId="0AC13806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Examen </w:t>
            </w:r>
          </w:p>
        </w:tc>
        <w:tc>
          <w:tcPr>
            <w:tcW w:w="2340" w:type="dxa"/>
          </w:tcPr>
          <w:p w14:paraId="0AC13807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Probă scrisă</w:t>
            </w:r>
          </w:p>
        </w:tc>
        <w:tc>
          <w:tcPr>
            <w:tcW w:w="2340" w:type="dxa"/>
          </w:tcPr>
          <w:p w14:paraId="0AC13808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50 %</w:t>
            </w:r>
          </w:p>
        </w:tc>
      </w:tr>
      <w:tr w:rsidR="002E5C0D" w14:paraId="0AC1380E" w14:textId="77777777">
        <w:trPr>
          <w:trHeight w:val="758"/>
        </w:trPr>
        <w:tc>
          <w:tcPr>
            <w:tcW w:w="1098" w:type="dxa"/>
          </w:tcPr>
          <w:p w14:paraId="0AC1380A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Seminar / laborator</w:t>
            </w:r>
          </w:p>
        </w:tc>
        <w:tc>
          <w:tcPr>
            <w:tcW w:w="4410" w:type="dxa"/>
          </w:tcPr>
          <w:p w14:paraId="0AC1380B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 de seminar</w:t>
            </w:r>
          </w:p>
        </w:tc>
        <w:tc>
          <w:tcPr>
            <w:tcW w:w="2340" w:type="dxa"/>
          </w:tcPr>
          <w:p w14:paraId="0AC1380C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Activitate de seminar</w:t>
            </w:r>
          </w:p>
        </w:tc>
        <w:tc>
          <w:tcPr>
            <w:tcW w:w="2340" w:type="dxa"/>
          </w:tcPr>
          <w:p w14:paraId="0AC1380D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50 %</w:t>
            </w:r>
          </w:p>
        </w:tc>
      </w:tr>
      <w:tr w:rsidR="002E5C0D" w14:paraId="0AC13810" w14:textId="77777777">
        <w:tc>
          <w:tcPr>
            <w:tcW w:w="10188" w:type="dxa"/>
            <w:gridSpan w:val="4"/>
          </w:tcPr>
          <w:p w14:paraId="0AC1380F" w14:textId="77777777" w:rsidR="002E5C0D" w:rsidRDefault="00D0178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2E5C0D" w14:paraId="0AC13813" w14:textId="77777777">
        <w:trPr>
          <w:trHeight w:val="529"/>
        </w:trPr>
        <w:tc>
          <w:tcPr>
            <w:tcW w:w="10188" w:type="dxa"/>
            <w:gridSpan w:val="4"/>
          </w:tcPr>
          <w:p w14:paraId="4DE6A3C3" w14:textId="77777777" w:rsidR="008A1066" w:rsidRPr="004E086A" w:rsidRDefault="008A1066" w:rsidP="008A1066">
            <w:pPr>
              <w:ind w:left="0" w:hanging="2"/>
              <w:rPr>
                <w:sz w:val="22"/>
                <w:szCs w:val="22"/>
              </w:rPr>
            </w:pPr>
            <w:r w:rsidRPr="004E086A">
              <w:rPr>
                <w:sz w:val="22"/>
                <w:szCs w:val="22"/>
              </w:rPr>
              <w:t>Capacitatea de a rezolva exerciţiile propuse astfel încât studentul să demonstreze cunoștințe de nivel B</w:t>
            </w:r>
            <w:r>
              <w:rPr>
                <w:sz w:val="22"/>
                <w:szCs w:val="22"/>
              </w:rPr>
              <w:t>2</w:t>
            </w:r>
            <w:r w:rsidRPr="004E086A">
              <w:rPr>
                <w:sz w:val="22"/>
                <w:szCs w:val="22"/>
              </w:rPr>
              <w:t xml:space="preserve"> în</w:t>
            </w:r>
          </w:p>
          <w:p w14:paraId="242561BC" w14:textId="77777777" w:rsidR="008A1066" w:rsidRDefault="008A1066" w:rsidP="008A1066">
            <w:pPr>
              <w:ind w:left="0" w:hanging="2"/>
              <w:rPr>
                <w:sz w:val="22"/>
                <w:szCs w:val="22"/>
              </w:rPr>
            </w:pPr>
            <w:r w:rsidRPr="004E086A">
              <w:rPr>
                <w:sz w:val="22"/>
                <w:szCs w:val="22"/>
              </w:rPr>
              <w:t>limba engleză.</w:t>
            </w:r>
          </w:p>
          <w:p w14:paraId="4923205E" w14:textId="77777777" w:rsidR="008A1066" w:rsidRDefault="008A1066" w:rsidP="008A1066">
            <w:pPr>
              <w:ind w:left="0" w:hanging="2"/>
              <w:rPr>
                <w:sz w:val="22"/>
                <w:szCs w:val="22"/>
              </w:rPr>
            </w:pPr>
            <w:r w:rsidRPr="00A95C62">
              <w:rPr>
                <w:sz w:val="22"/>
                <w:szCs w:val="22"/>
              </w:rPr>
              <w:t>Să se exprime spontan și fluent</w:t>
            </w:r>
            <w:r>
              <w:rPr>
                <w:sz w:val="22"/>
                <w:szCs w:val="22"/>
              </w:rPr>
              <w:t>, să utilizeze limba cu eficacitate în viața socială, profesională sau academică cu specific în informatică.</w:t>
            </w:r>
          </w:p>
          <w:p w14:paraId="0AC13812" w14:textId="639DA364" w:rsidR="002E5C0D" w:rsidRDefault="008A1066" w:rsidP="008A1066">
            <w:pPr>
              <w:ind w:left="0" w:hanging="2"/>
              <w:rPr>
                <w:sz w:val="22"/>
                <w:szCs w:val="22"/>
              </w:rPr>
            </w:pPr>
            <w:r w:rsidRPr="00054FE2">
              <w:rPr>
                <w:sz w:val="22"/>
                <w:szCs w:val="22"/>
              </w:rPr>
              <w:t>Să se exprime (oral şi în scris) pe teme complexe, într-un mod clar şi bine structurat</w:t>
            </w:r>
            <w:r>
              <w:rPr>
                <w:sz w:val="22"/>
                <w:szCs w:val="22"/>
              </w:rPr>
              <w:t xml:space="preserve"> pentru teme specifice în informatică.</w:t>
            </w:r>
          </w:p>
        </w:tc>
      </w:tr>
    </w:tbl>
    <w:p w14:paraId="0AC13818" w14:textId="77777777" w:rsidR="002E5C0D" w:rsidRDefault="002E5C0D">
      <w:pPr>
        <w:ind w:left="0" w:hanging="2"/>
        <w:jc w:val="center"/>
        <w:rPr>
          <w:sz w:val="22"/>
          <w:szCs w:val="22"/>
        </w:rPr>
      </w:pPr>
    </w:p>
    <w:p w14:paraId="0AC13819" w14:textId="1140B0F3" w:rsidR="002E5C0D" w:rsidRDefault="00D0178E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D206D2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Data completării              Semnătura titularului de curs              Semnătura titularului de seminar</w:t>
      </w:r>
    </w:p>
    <w:p w14:paraId="0AC1381A" w14:textId="77777777" w:rsidR="002E5C0D" w:rsidRDefault="002E5C0D">
      <w:pPr>
        <w:ind w:left="0" w:hanging="2"/>
        <w:jc w:val="center"/>
        <w:rPr>
          <w:sz w:val="22"/>
          <w:szCs w:val="22"/>
        </w:rPr>
      </w:pPr>
    </w:p>
    <w:p w14:paraId="0AC1381B" w14:textId="17AD86F0" w:rsidR="002E5C0D" w:rsidRDefault="00172456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   21.09.2021     </w:t>
      </w:r>
      <w:r w:rsidR="00D017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="00D0178E">
        <w:rPr>
          <w:b/>
          <w:sz w:val="22"/>
          <w:szCs w:val="22"/>
        </w:rPr>
        <w:t xml:space="preserve">         ..................................................           ......................................................</w:t>
      </w:r>
    </w:p>
    <w:p w14:paraId="0AC1381C" w14:textId="601ED9C8" w:rsidR="002E5C0D" w:rsidRDefault="002E5C0D">
      <w:pPr>
        <w:ind w:left="0" w:hanging="2"/>
        <w:jc w:val="center"/>
        <w:rPr>
          <w:sz w:val="22"/>
          <w:szCs w:val="22"/>
        </w:rPr>
      </w:pPr>
    </w:p>
    <w:p w14:paraId="0AC13821" w14:textId="6A384096" w:rsidR="002E5C0D" w:rsidRDefault="00043257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35C76E72" wp14:editId="234F9C38">
            <wp:simplePos x="0" y="0"/>
            <wp:positionH relativeFrom="column">
              <wp:posOffset>4718602</wp:posOffset>
            </wp:positionH>
            <wp:positionV relativeFrom="paragraph">
              <wp:posOffset>9221</wp:posOffset>
            </wp:positionV>
            <wp:extent cx="814705" cy="36512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178E"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0AC13822" w14:textId="4B28C0B2" w:rsidR="002E5C0D" w:rsidRDefault="00043257" w:rsidP="00043257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                         29.09.2021</w:t>
      </w:r>
    </w:p>
    <w:sectPr w:rsidR="002E5C0D" w:rsidSect="00A7727E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7" w:h="16840" w:code="9"/>
      <w:pgMar w:top="567" w:right="567" w:bottom="567" w:left="1134" w:header="426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252E5" w14:textId="77777777" w:rsidR="00D50986" w:rsidRDefault="00D50986">
      <w:pPr>
        <w:spacing w:line="240" w:lineRule="auto"/>
        <w:ind w:left="0" w:hanging="2"/>
      </w:pPr>
      <w:r>
        <w:separator/>
      </w:r>
    </w:p>
  </w:endnote>
  <w:endnote w:type="continuationSeparator" w:id="0">
    <w:p w14:paraId="7129207A" w14:textId="77777777" w:rsidR="00D50986" w:rsidRDefault="00D5098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FD9F9" w14:textId="77777777" w:rsidR="00A7727E" w:rsidRDefault="00A7727E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E3D9" w14:textId="77777777" w:rsidR="00A7727E" w:rsidRDefault="00A7727E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4344D" w14:textId="77777777" w:rsidR="00A7727E" w:rsidRDefault="00A7727E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3A0EF" w14:textId="77777777" w:rsidR="00D50986" w:rsidRDefault="00D50986">
      <w:pPr>
        <w:spacing w:line="240" w:lineRule="auto"/>
        <w:ind w:left="0" w:hanging="2"/>
      </w:pPr>
      <w:r>
        <w:separator/>
      </w:r>
    </w:p>
  </w:footnote>
  <w:footnote w:type="continuationSeparator" w:id="0">
    <w:p w14:paraId="4A6F671E" w14:textId="77777777" w:rsidR="00D50986" w:rsidRDefault="00D5098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9528" w14:textId="77777777" w:rsidR="00A7727E" w:rsidRDefault="00A7727E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D7CEB" w14:textId="77777777" w:rsidR="00A7727E" w:rsidRDefault="00A7727E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13826" w14:textId="77777777" w:rsidR="002E5C0D" w:rsidRPr="00A7727E" w:rsidRDefault="002E5C0D" w:rsidP="00A7727E">
    <w:pPr>
      <w:pStyle w:val="Header"/>
      <w:ind w:leftChars="0" w:left="0" w:firstLineChars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A7C5C"/>
    <w:multiLevelType w:val="multilevel"/>
    <w:tmpl w:val="4FCE0D58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C0D"/>
    <w:rsid w:val="00043257"/>
    <w:rsid w:val="00172456"/>
    <w:rsid w:val="00192C54"/>
    <w:rsid w:val="001E11AF"/>
    <w:rsid w:val="002E5C0D"/>
    <w:rsid w:val="00662880"/>
    <w:rsid w:val="006E35D9"/>
    <w:rsid w:val="008A1066"/>
    <w:rsid w:val="0091093A"/>
    <w:rsid w:val="00A7727E"/>
    <w:rsid w:val="00C62867"/>
    <w:rsid w:val="00D0178E"/>
    <w:rsid w:val="00D206D2"/>
    <w:rsid w:val="00D5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13718"/>
  <w15:docId w15:val="{7E64FE0F-89F4-42FF-B7D2-20F333D6D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businessenglishpod.com/category/video/" TargetMode="External"/><Relationship Id="rId18" Type="http://schemas.openxmlformats.org/officeDocument/2006/relationships/hyperlink" Target="http://www.geocities.com/c.lankshear/critnewtechs.htm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businessenglishpod.com/category/video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usinessenglishpod.com/category/it-and-computers/" TargetMode="External"/><Relationship Id="rId17" Type="http://schemas.openxmlformats.org/officeDocument/2006/relationships/hyperlink" Target="http://www.le.ac.uk/education/staff/ICTEnglish.html(10/4/2006)" TargetMode="External"/><Relationship Id="rId25" Type="http://schemas.openxmlformats.org/officeDocument/2006/relationships/image" Target="media/image2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english4it.com/" TargetMode="External"/><Relationship Id="rId20" Type="http://schemas.openxmlformats.org/officeDocument/2006/relationships/hyperlink" Target="https://www.businessenglishpod.com/category/it-and-computers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usinessenglishpod.com/category/business-english/" TargetMode="External"/><Relationship Id="rId24" Type="http://schemas.openxmlformats.org/officeDocument/2006/relationships/hyperlink" Target="https://www.english4it.com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businessenglishpod.com/category/it-and-computers/page/3/" TargetMode="External"/><Relationship Id="rId23" Type="http://schemas.openxmlformats.org/officeDocument/2006/relationships/hyperlink" Target="https://www.businessenglishpod.com/category/it-and-computers/page/3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geocities.com/c.lankshear/critnewtechs.html" TargetMode="External"/><Relationship Id="rId19" Type="http://schemas.openxmlformats.org/officeDocument/2006/relationships/hyperlink" Target="https://www.businessenglishpod.com/category/business-english/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le.ac.uk/education/staff/ICTEnglish.html(10/4/2006)" TargetMode="External"/><Relationship Id="rId14" Type="http://schemas.openxmlformats.org/officeDocument/2006/relationships/hyperlink" Target="https://www.businessenglishpod.com/category/vocabulary/" TargetMode="External"/><Relationship Id="rId22" Type="http://schemas.openxmlformats.org/officeDocument/2006/relationships/hyperlink" Target="https://www.businessenglishpod.com/category/vocabulary/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V50fJXSCl+haNHmNkHBn7DGBgQ==">AMUW2mXFDIq+G3lz4EfaeSOorRu2v3HkASkF6Cx7zzHZ69M4ULEtina2xDg7AXRjN/JpxIF0pRDo2U0u14pTcAHycPhuxrYst7oNJ4bTwXEvjOg9dnTVygf3KVZBZxvhOHPw6e2UBw1f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1524</Words>
  <Characters>8843</Characters>
  <Application>Microsoft Office Word</Application>
  <DocSecurity>0</DocSecurity>
  <Lines>73</Lines>
  <Paragraphs>20</Paragraphs>
  <ScaleCrop>false</ScaleCrop>
  <Company/>
  <LinksUpToDate>false</LinksUpToDate>
  <CharactersWithSpaces>10347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11</cp:revision>
  <dcterms:created xsi:type="dcterms:W3CDTF">2015-03-17T11:50:00Z</dcterms:created>
  <dcterms:modified xsi:type="dcterms:W3CDTF">2022-03-16T20:52:00Z</dcterms:modified>
</cp:coreProperties>
</file>